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4" w:rsidRDefault="00E06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5"/>
        <w:ind w:right="4"/>
        <w:jc w:val="center"/>
      </w:pPr>
      <w:bookmarkStart w:id="0" w:name="_GoBack"/>
      <w:bookmarkEnd w:id="0"/>
      <w:r>
        <w:rPr>
          <w:rStyle w:val="Fuentedeprrafopredeter"/>
          <w:rFonts w:eastAsia="Calibri" w:cs="Calibri"/>
          <w:b/>
          <w:sz w:val="32"/>
        </w:rPr>
        <w:t xml:space="preserve">DECLARACION RESPONSABLE </w:t>
      </w:r>
    </w:p>
    <w:p w:rsidR="00F75C24" w:rsidRDefault="00F75C24">
      <w:pPr>
        <w:spacing w:after="2"/>
        <w:ind w:left="-5" w:right="-11"/>
      </w:pPr>
    </w:p>
    <w:p w:rsidR="00F75C24" w:rsidRDefault="00F75C24">
      <w:pPr>
        <w:spacing w:after="576"/>
        <w:ind w:left="-5"/>
        <w:jc w:val="both"/>
      </w:pPr>
    </w:p>
    <w:p w:rsidR="00F75C24" w:rsidRDefault="00E068D3">
      <w:pPr>
        <w:pStyle w:val="Textoindependiente"/>
        <w:spacing w:before="56"/>
        <w:ind w:left="136" w:right="134"/>
        <w:jc w:val="both"/>
      </w:pPr>
      <w:r>
        <w:t>Juan José Rivera Ortega, de DNI 78.548363-M, actuando en nombre y representación de la</w:t>
      </w:r>
      <w:r>
        <w:rPr>
          <w:rStyle w:val="Fuentedeprrafopredeter"/>
          <w:spacing w:val="1"/>
        </w:rPr>
        <w:t xml:space="preserve"> </w:t>
      </w:r>
      <w:r>
        <w:t>asociación</w:t>
      </w:r>
      <w:r>
        <w:rPr>
          <w:rStyle w:val="Fuentedeprrafopredeter"/>
          <w:spacing w:val="-5"/>
        </w:rPr>
        <w:t xml:space="preserve"> </w:t>
      </w:r>
      <w:r>
        <w:t>CLUB</w:t>
      </w:r>
      <w:r>
        <w:rPr>
          <w:rStyle w:val="Fuentedeprrafopredeter"/>
          <w:spacing w:val="-6"/>
        </w:rPr>
        <w:t xml:space="preserve"> </w:t>
      </w:r>
      <w:r>
        <w:t>BALONMANO ZONZAMAS</w:t>
      </w:r>
      <w:r>
        <w:rPr>
          <w:rStyle w:val="Fuentedeprrafopredeter"/>
          <w:spacing w:val="-4"/>
        </w:rPr>
        <w:t xml:space="preserve"> </w:t>
      </w:r>
      <w:r>
        <w:t>de</w:t>
      </w:r>
      <w:r>
        <w:rPr>
          <w:rStyle w:val="Fuentedeprrafopredeter"/>
          <w:spacing w:val="-5"/>
        </w:rPr>
        <w:t xml:space="preserve"> </w:t>
      </w:r>
      <w:r>
        <w:t>CIF</w:t>
      </w:r>
      <w:r>
        <w:rPr>
          <w:rStyle w:val="Fuentedeprrafopredeter"/>
          <w:spacing w:val="-5"/>
        </w:rPr>
        <w:t xml:space="preserve"> </w:t>
      </w:r>
      <w:r>
        <w:t>G35</w:t>
      </w:r>
      <w:r>
        <w:rPr>
          <w:rStyle w:val="Fuentedeprrafopredeter"/>
          <w:spacing w:val="-7"/>
        </w:rPr>
        <w:t>364769</w:t>
      </w:r>
      <w:r>
        <w:t>,</w:t>
      </w:r>
      <w:r>
        <w:rPr>
          <w:rStyle w:val="Fuentedeprrafopredeter"/>
          <w:spacing w:val="-6"/>
        </w:rPr>
        <w:t xml:space="preserve"> </w:t>
      </w:r>
      <w:r>
        <w:t>y</w:t>
      </w:r>
      <w:r>
        <w:rPr>
          <w:rStyle w:val="Fuentedeprrafopredeter"/>
          <w:spacing w:val="-5"/>
        </w:rPr>
        <w:t xml:space="preserve"> </w:t>
      </w:r>
      <w:r>
        <w:t>domicilio</w:t>
      </w:r>
      <w:r>
        <w:rPr>
          <w:rStyle w:val="Fuentedeprrafopredeter"/>
          <w:spacing w:val="-5"/>
        </w:rPr>
        <w:t xml:space="preserve"> </w:t>
      </w:r>
      <w:r>
        <w:t>en</w:t>
      </w:r>
      <w:r>
        <w:rPr>
          <w:rStyle w:val="Fuentedeprrafopredeter"/>
          <w:spacing w:val="-4"/>
        </w:rPr>
        <w:t xml:space="preserve"> </w:t>
      </w:r>
      <w:r>
        <w:t>c/</w:t>
      </w:r>
      <w:r>
        <w:t xml:space="preserve"> Afilarmónica femenina las Revoltosas S/N </w:t>
      </w:r>
      <w:r>
        <w:rPr>
          <w:rStyle w:val="Fuentedeprrafopredeter"/>
          <w:spacing w:val="-6"/>
        </w:rPr>
        <w:t xml:space="preserve"> </w:t>
      </w:r>
      <w:r>
        <w:t>en</w:t>
      </w:r>
      <w:r>
        <w:rPr>
          <w:rStyle w:val="Fuentedeprrafopredeter"/>
          <w:spacing w:val="-47"/>
        </w:rPr>
        <w:t xml:space="preserve"> </w:t>
      </w:r>
      <w:r>
        <w:rPr>
          <w:rStyle w:val="Fuentedeprrafopredeter"/>
          <w:spacing w:val="-1"/>
        </w:rPr>
        <w:t>San Bartolomé</w:t>
      </w:r>
      <w:r>
        <w:rPr>
          <w:rStyle w:val="Fuentedeprrafopredeter"/>
          <w:spacing w:val="-11"/>
        </w:rPr>
        <w:t xml:space="preserve"> </w:t>
      </w:r>
      <w:r>
        <w:t>en</w:t>
      </w:r>
      <w:r>
        <w:rPr>
          <w:rStyle w:val="Fuentedeprrafopredeter"/>
          <w:spacing w:val="-11"/>
        </w:rPr>
        <w:t xml:space="preserve"> </w:t>
      </w:r>
      <w:r>
        <w:t>Lanzarote</w:t>
      </w:r>
      <w:r>
        <w:rPr>
          <w:rStyle w:val="Fuentedeprrafopredeter"/>
          <w:spacing w:val="-11"/>
        </w:rPr>
        <w:t xml:space="preserve"> </w:t>
      </w:r>
      <w:r>
        <w:t>en</w:t>
      </w:r>
      <w:r>
        <w:rPr>
          <w:rStyle w:val="Fuentedeprrafopredeter"/>
          <w:spacing w:val="-11"/>
        </w:rPr>
        <w:t xml:space="preserve"> </w:t>
      </w:r>
      <w:r>
        <w:t>las</w:t>
      </w:r>
      <w:r>
        <w:rPr>
          <w:rStyle w:val="Fuentedeprrafopredeter"/>
          <w:spacing w:val="-10"/>
        </w:rPr>
        <w:t xml:space="preserve"> </w:t>
      </w:r>
      <w:r>
        <w:t>Islas</w:t>
      </w:r>
      <w:r>
        <w:rPr>
          <w:rStyle w:val="Fuentedeprrafopredeter"/>
          <w:spacing w:val="-9"/>
        </w:rPr>
        <w:t xml:space="preserve"> </w:t>
      </w:r>
      <w:r>
        <w:t>Canarias</w:t>
      </w:r>
      <w:r>
        <w:rPr>
          <w:rStyle w:val="Fuentedeprrafopredeter"/>
          <w:spacing w:val="-10"/>
        </w:rPr>
        <w:t xml:space="preserve"> </w:t>
      </w:r>
      <w:r>
        <w:t>(DP</w:t>
      </w:r>
      <w:r>
        <w:rPr>
          <w:rStyle w:val="Fuentedeprrafopredeter"/>
          <w:spacing w:val="-12"/>
        </w:rPr>
        <w:t xml:space="preserve"> </w:t>
      </w:r>
      <w:r>
        <w:t>35550),</w:t>
      </w:r>
      <w:r>
        <w:rPr>
          <w:rStyle w:val="Fuentedeprrafopredeter"/>
          <w:spacing w:val="-11"/>
        </w:rPr>
        <w:t xml:space="preserve"> </w:t>
      </w:r>
      <w:r>
        <w:t>de</w:t>
      </w:r>
      <w:r>
        <w:rPr>
          <w:rStyle w:val="Fuentedeprrafopredeter"/>
          <w:spacing w:val="-10"/>
        </w:rPr>
        <w:t xml:space="preserve"> </w:t>
      </w:r>
      <w:r>
        <w:t>quien</w:t>
      </w:r>
      <w:r>
        <w:rPr>
          <w:rStyle w:val="Fuentedeprrafopredeter"/>
          <w:spacing w:val="-9"/>
        </w:rPr>
        <w:t xml:space="preserve"> </w:t>
      </w:r>
      <w:r>
        <w:t>es</w:t>
      </w:r>
      <w:r>
        <w:rPr>
          <w:rStyle w:val="Fuentedeprrafopredeter"/>
          <w:spacing w:val="-11"/>
        </w:rPr>
        <w:t xml:space="preserve"> </w:t>
      </w:r>
      <w:r>
        <w:t>su</w:t>
      </w:r>
      <w:r>
        <w:rPr>
          <w:rStyle w:val="Fuentedeprrafopredeter"/>
          <w:spacing w:val="-11"/>
        </w:rPr>
        <w:t xml:space="preserve"> </w:t>
      </w:r>
      <w:r>
        <w:t>Presidente,</w:t>
      </w:r>
      <w:r>
        <w:rPr>
          <w:rStyle w:val="Fuentedeprrafopredeter"/>
          <w:spacing w:val="-10"/>
        </w:rPr>
        <w:t xml:space="preserve"> </w:t>
      </w:r>
      <w:r>
        <w:t>contando</w:t>
      </w:r>
      <w:r>
        <w:rPr>
          <w:rStyle w:val="Fuentedeprrafopredeter"/>
          <w:spacing w:val="-8"/>
        </w:rPr>
        <w:t xml:space="preserve"> </w:t>
      </w:r>
      <w:r>
        <w:t>por</w:t>
      </w:r>
      <w:r>
        <w:rPr>
          <w:rStyle w:val="Fuentedeprrafopredeter"/>
          <w:spacing w:val="-10"/>
        </w:rPr>
        <w:t xml:space="preserve"> </w:t>
      </w:r>
      <w:r>
        <w:t xml:space="preserve">tanto </w:t>
      </w:r>
      <w:r>
        <w:rPr>
          <w:rStyle w:val="Fuentedeprrafopredeter"/>
          <w:spacing w:val="-48"/>
        </w:rPr>
        <w:t xml:space="preserve"> </w:t>
      </w:r>
      <w:r>
        <w:t>con</w:t>
      </w:r>
      <w:r>
        <w:rPr>
          <w:rStyle w:val="Fuentedeprrafopredeter"/>
          <w:spacing w:val="-2"/>
        </w:rPr>
        <w:t xml:space="preserve"> las </w:t>
      </w:r>
      <w:r>
        <w:t xml:space="preserve">facultades </w:t>
      </w:r>
      <w:r>
        <w:rPr>
          <w:rStyle w:val="Fuentedeprrafopredeter"/>
          <w:spacing w:val="-2"/>
        </w:rPr>
        <w:t xml:space="preserve"> </w:t>
      </w:r>
      <w:r>
        <w:t>para</w:t>
      </w:r>
      <w:r>
        <w:rPr>
          <w:rStyle w:val="Fuentedeprrafopredeter"/>
          <w:spacing w:val="-1"/>
        </w:rPr>
        <w:t xml:space="preserve"> </w:t>
      </w:r>
      <w:r>
        <w:t>ello, de</w:t>
      </w:r>
      <w:r>
        <w:rPr>
          <w:rStyle w:val="Fuentedeprrafopredeter"/>
          <w:spacing w:val="-2"/>
        </w:rPr>
        <w:t xml:space="preserve"> </w:t>
      </w:r>
      <w:r>
        <w:t>manera responsable</w:t>
      </w:r>
    </w:p>
    <w:p w:rsidR="00F75C24" w:rsidRDefault="00E068D3">
      <w:pPr>
        <w:spacing w:after="576"/>
        <w:ind w:left="-5"/>
        <w:jc w:val="center"/>
        <w:rPr>
          <w:u w:val="single"/>
        </w:rPr>
      </w:pPr>
      <w:r>
        <w:rPr>
          <w:u w:val="single"/>
        </w:rPr>
        <w:t>DECLARO</w:t>
      </w:r>
    </w:p>
    <w:p w:rsidR="00F75C24" w:rsidRDefault="00E068D3">
      <w:pPr>
        <w:ind w:left="-5"/>
        <w:jc w:val="both"/>
      </w:pPr>
      <w:r>
        <w:t xml:space="preserve">Que las Cuentas anuales de la entidad </w:t>
      </w:r>
      <w:r>
        <w:t xml:space="preserve">correspondientes al Ejercicio 2023 no se pueden publicar a día de hoy por estar aún abierto el plazo legal y estatutario para la aprobación de las mismas. </w:t>
      </w:r>
    </w:p>
    <w:p w:rsidR="00F75C24" w:rsidRDefault="00E068D3">
      <w:pPr>
        <w:ind w:left="-5"/>
        <w:jc w:val="both"/>
      </w:pPr>
      <w:r>
        <w:t>Que en cuanto dichas cuentas sean aprobadas por el órgano competente, serán debidamente publicadas e</w:t>
      </w:r>
      <w:r>
        <w:t xml:space="preserve">n el Portal de Transparencia de la entidad. </w:t>
      </w:r>
    </w:p>
    <w:p w:rsidR="00F75C24" w:rsidRDefault="00F75C24">
      <w:pPr>
        <w:spacing w:after="249"/>
        <w:ind w:left="-5" w:right="-11"/>
        <w:jc w:val="both"/>
      </w:pPr>
    </w:p>
    <w:p w:rsidR="00F75C24" w:rsidRDefault="00E068D3">
      <w:pPr>
        <w:pStyle w:val="Textoindependiente"/>
        <w:spacing w:before="145"/>
        <w:ind w:left="135" w:right="112"/>
      </w:pPr>
      <w:r>
        <w:t xml:space="preserve">Y para que conste, en aras de una mayor transparencia, firmo el presente documento </w:t>
      </w:r>
    </w:p>
    <w:p w:rsidR="00F75C24" w:rsidRDefault="00F75C24">
      <w:pPr>
        <w:pStyle w:val="Textoindependiente"/>
        <w:spacing w:before="145"/>
        <w:ind w:left="135" w:right="112"/>
      </w:pPr>
    </w:p>
    <w:p w:rsidR="00F75C24" w:rsidRDefault="00E068D3">
      <w:pPr>
        <w:pStyle w:val="Textoindependiente"/>
        <w:spacing w:before="145"/>
        <w:ind w:left="135" w:right="112"/>
      </w:pPr>
      <w:r>
        <w:t xml:space="preserve">San Bartolomé </w:t>
      </w:r>
      <w:r>
        <w:rPr>
          <w:rStyle w:val="Fuentedeprrafopredeter"/>
          <w:spacing w:val="-1"/>
        </w:rPr>
        <w:t xml:space="preserve"> </w:t>
      </w:r>
      <w:r>
        <w:t>de</w:t>
      </w:r>
      <w:r>
        <w:rPr>
          <w:rStyle w:val="Fuentedeprrafopredeter"/>
          <w:spacing w:val="-2"/>
        </w:rPr>
        <w:t xml:space="preserve"> </w:t>
      </w:r>
      <w:r>
        <w:t>Lanzarote</w:t>
      </w:r>
      <w:r>
        <w:rPr>
          <w:rStyle w:val="Fuentedeprrafopredeter"/>
          <w:spacing w:val="1"/>
        </w:rPr>
        <w:t xml:space="preserve"> </w:t>
      </w:r>
      <w:r>
        <w:t>a</w:t>
      </w:r>
      <w:r>
        <w:rPr>
          <w:rStyle w:val="Fuentedeprrafopredeter"/>
          <w:spacing w:val="-2"/>
        </w:rPr>
        <w:t xml:space="preserve"> </w:t>
      </w:r>
      <w:r>
        <w:t>9</w:t>
      </w:r>
      <w:r>
        <w:rPr>
          <w:rStyle w:val="Fuentedeprrafopredeter"/>
          <w:spacing w:val="1"/>
        </w:rPr>
        <w:t xml:space="preserve"> </w:t>
      </w:r>
      <w:r>
        <w:t>de</w:t>
      </w:r>
      <w:r>
        <w:rPr>
          <w:rStyle w:val="Fuentedeprrafopredeter"/>
          <w:spacing w:val="-2"/>
        </w:rPr>
        <w:t xml:space="preserve"> </w:t>
      </w:r>
      <w:r>
        <w:t>Julio</w:t>
      </w:r>
      <w:r>
        <w:rPr>
          <w:rStyle w:val="Fuentedeprrafopredeter"/>
          <w:spacing w:val="1"/>
        </w:rPr>
        <w:t xml:space="preserve"> </w:t>
      </w:r>
      <w:r>
        <w:t>de</w:t>
      </w:r>
      <w:r>
        <w:rPr>
          <w:rStyle w:val="Fuentedeprrafopredeter"/>
          <w:spacing w:val="-2"/>
        </w:rPr>
        <w:t xml:space="preserve"> </w:t>
      </w:r>
      <w:r>
        <w:t>2024.</w:t>
      </w:r>
    </w:p>
    <w:p w:rsidR="00F75C24" w:rsidRDefault="00F75C24">
      <w:pPr>
        <w:spacing w:after="235"/>
        <w:ind w:left="-5"/>
        <w:jc w:val="both"/>
      </w:pPr>
    </w:p>
    <w:p w:rsidR="00F75C24" w:rsidRDefault="00F75C24">
      <w:pPr>
        <w:spacing w:after="235"/>
        <w:ind w:left="-5"/>
      </w:pPr>
    </w:p>
    <w:p w:rsidR="00F75C24" w:rsidRDefault="00F75C24">
      <w:pPr>
        <w:spacing w:after="235"/>
        <w:ind w:left="-5"/>
      </w:pPr>
    </w:p>
    <w:p w:rsidR="00F75C24" w:rsidRDefault="00F75C24">
      <w:pPr>
        <w:spacing w:after="235"/>
        <w:ind w:left="-5"/>
      </w:pPr>
    </w:p>
    <w:p w:rsidR="00F75C24" w:rsidRDefault="00F75C24">
      <w:pPr>
        <w:spacing w:after="0"/>
        <w:jc w:val="center"/>
      </w:pPr>
    </w:p>
    <w:p w:rsidR="00F75C24" w:rsidRDefault="00F75C24">
      <w:pPr>
        <w:spacing w:after="0"/>
        <w:jc w:val="center"/>
      </w:pPr>
    </w:p>
    <w:p w:rsidR="00F75C24" w:rsidRDefault="00F75C24">
      <w:pPr>
        <w:spacing w:after="0"/>
        <w:jc w:val="center"/>
      </w:pPr>
    </w:p>
    <w:p w:rsidR="00F75C24" w:rsidRDefault="00F75C24">
      <w:pPr>
        <w:spacing w:after="235"/>
        <w:ind w:left="-5"/>
      </w:pPr>
    </w:p>
    <w:sectPr w:rsidR="00F75C2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8D3">
      <w:pPr>
        <w:spacing w:after="0"/>
      </w:pPr>
      <w:r>
        <w:separator/>
      </w:r>
    </w:p>
  </w:endnote>
  <w:endnote w:type="continuationSeparator" w:id="0">
    <w:p w:rsidR="00000000" w:rsidRDefault="00E068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68D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E068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75C24"/>
    <w:rsid w:val="00E068D3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E9EB06B-E40F-4EE8-A5F0-4B0A4F56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Fuentedeprrafopredeter">
    <w:name w:val="Fuente de párrafo predeter."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Prrafodelista">
    <w:name w:val="Párrafo de lista"/>
    <w:basedOn w:val="Normal"/>
    <w:pPr>
      <w:ind w:left="720"/>
    </w:pPr>
  </w:style>
  <w:style w:type="paragraph" w:customStyle="1" w:styleId="Textoindependiente">
    <w:name w:val="Texto independiente"/>
    <w:basedOn w:val="Normal"/>
    <w:pPr>
      <w:widowControl w:val="0"/>
      <w:suppressAutoHyphens w:val="0"/>
      <w:autoSpaceDE w:val="0"/>
      <w:spacing w:after="0"/>
      <w:textAlignment w:val="auto"/>
    </w:pPr>
    <w:rPr>
      <w:rFonts w:eastAsia="Calibri" w:cs="Calibri"/>
      <w:lang w:eastAsia="en-US"/>
    </w:rPr>
  </w:style>
  <w:style w:type="character" w:customStyle="1" w:styleId="TextoindependienteCar">
    <w:name w:val="Texto independiente Car"/>
    <w:basedOn w:val="Fuentedeprrafopredeter"/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4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Caldentey Mascareño</dc:creator>
  <dc:description/>
  <cp:lastModifiedBy>word</cp:lastModifiedBy>
  <cp:revision>2</cp:revision>
  <dcterms:created xsi:type="dcterms:W3CDTF">2024-07-24T14:34:00Z</dcterms:created>
  <dcterms:modified xsi:type="dcterms:W3CDTF">2024-07-24T14:34:00Z</dcterms:modified>
</cp:coreProperties>
</file>