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6EBF6" w14:textId="77777777" w:rsidR="002410F7" w:rsidRDefault="002410F7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9372C50" w14:textId="0984F840" w:rsidR="002410F7" w:rsidRDefault="00394452">
      <w:pPr>
        <w:shd w:val="clear" w:color="auto" w:fill="B4C6E7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1152- </w:t>
      </w:r>
      <w:r w:rsidR="00000000" w:rsidRPr="00E75BE4">
        <w:rPr>
          <w:rFonts w:ascii="Arial" w:hAnsi="Arial" w:cs="Arial"/>
          <w:b/>
          <w:bCs/>
          <w:color w:val="000000"/>
          <w:sz w:val="20"/>
          <w:szCs w:val="20"/>
        </w:rPr>
        <w:t xml:space="preserve">DATOS ESTADÍSTICOS SOBRE EL PORCENTAJE EN VOLUMEN PRESUPUESTARIO DE CONTRATOS ADJUDICADOS A TRAVÉS DE CADA UNO DE LOS PROCEDIMIENTOS PREVISTOS EN LA LEGISLACIÓN DE CONTRATOS DEL SECTOR </w:t>
      </w:r>
      <w:r w:rsidR="00000000" w:rsidRPr="00944D75">
        <w:rPr>
          <w:rFonts w:ascii="Arial" w:hAnsi="Arial" w:cs="Arial"/>
          <w:b/>
          <w:bCs/>
          <w:sz w:val="20"/>
          <w:szCs w:val="20"/>
        </w:rPr>
        <w:t>PÚBLICO (</w:t>
      </w:r>
      <w:r w:rsidR="00000000">
        <w:rPr>
          <w:rFonts w:ascii="Arial" w:hAnsi="Arial" w:cs="Arial"/>
          <w:b/>
          <w:bCs/>
          <w:sz w:val="20"/>
          <w:szCs w:val="20"/>
        </w:rPr>
        <w:t>ANUALIDAD 202</w:t>
      </w:r>
      <w:r w:rsidR="008B24F3">
        <w:rPr>
          <w:rFonts w:ascii="Arial" w:hAnsi="Arial" w:cs="Arial"/>
          <w:b/>
          <w:bCs/>
          <w:sz w:val="20"/>
          <w:szCs w:val="20"/>
        </w:rPr>
        <w:t>5</w:t>
      </w:r>
      <w:r w:rsidR="00000000">
        <w:rPr>
          <w:rFonts w:ascii="Arial" w:hAnsi="Arial" w:cs="Arial"/>
          <w:b/>
          <w:bCs/>
          <w:sz w:val="20"/>
          <w:szCs w:val="20"/>
        </w:rPr>
        <w:t>)</w:t>
      </w:r>
    </w:p>
    <w:p w14:paraId="24ABBAED" w14:textId="77777777" w:rsidR="002410F7" w:rsidRDefault="002410F7">
      <w:pPr>
        <w:rPr>
          <w:rFonts w:ascii="Arial" w:hAnsi="Arial" w:cs="Arial"/>
          <w:sz w:val="20"/>
          <w:szCs w:val="20"/>
        </w:rPr>
      </w:pPr>
    </w:p>
    <w:p w14:paraId="6B2EE2F9" w14:textId="77777777" w:rsidR="002410F7" w:rsidRDefault="002410F7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W w:w="13741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2547"/>
        <w:gridCol w:w="2547"/>
        <w:gridCol w:w="3118"/>
        <w:gridCol w:w="2982"/>
      </w:tblGrid>
      <w:tr w:rsidR="008B24F3" w14:paraId="2D0D3BCC" w14:textId="77777777" w:rsidTr="008B24F3">
        <w:tblPrEx>
          <w:tblCellMar>
            <w:top w:w="0" w:type="dxa"/>
            <w:bottom w:w="0" w:type="dxa"/>
          </w:tblCellMar>
        </w:tblPrEx>
        <w:trPr>
          <w:trHeight w:val="579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3339C363" w14:textId="30B3A517" w:rsidR="008B24F3" w:rsidRDefault="008B24F3" w:rsidP="008B24F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ENTIDAD PATROCINADORA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6523D" w14:textId="7CC1D5F3" w:rsidR="008B24F3" w:rsidRDefault="008B24F3" w:rsidP="008B24F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TIPO DE CONTRATO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D914D" w14:textId="77777777" w:rsidR="008B24F3" w:rsidRDefault="008B24F3" w:rsidP="008B24F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PROCEDIMIENTO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1814" w14:textId="77777777" w:rsidR="008B24F3" w:rsidRDefault="008B24F3" w:rsidP="008B24F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IMPORTE ACUMULADO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4AC27" w14:textId="77777777" w:rsidR="008B24F3" w:rsidRDefault="008B24F3" w:rsidP="008B24F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PORCENTAJE SOBRE TOTAL ACUMULADO</w:t>
            </w:r>
          </w:p>
        </w:tc>
      </w:tr>
      <w:tr w:rsidR="008B24F3" w14:paraId="7462C6CA" w14:textId="77777777" w:rsidTr="008B24F3">
        <w:tblPrEx>
          <w:tblCellMar>
            <w:top w:w="0" w:type="dxa"/>
            <w:bottom w:w="0" w:type="dxa"/>
          </w:tblCellMar>
        </w:tblPrEx>
        <w:trPr>
          <w:trHeight w:val="61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25320" w14:textId="23EA48C2" w:rsidR="008B24F3" w:rsidRDefault="008B24F3" w:rsidP="008B24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SPEL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BBCAD" w14:textId="4A098D66" w:rsidR="008B24F3" w:rsidRDefault="008B24F3" w:rsidP="008B24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Negociado sin Publicidad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22233" w14:textId="77777777" w:rsidR="008B24F3" w:rsidRDefault="008B24F3" w:rsidP="008B24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Adjudicación Directa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6C0FD" w14:textId="101DCB26" w:rsidR="008B24F3" w:rsidRDefault="008B24F3" w:rsidP="008B24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150.000,00 €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6882B" w14:textId="58AFDB7B" w:rsidR="008B24F3" w:rsidRDefault="008B24F3" w:rsidP="008B24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71,43%</w:t>
            </w:r>
          </w:p>
        </w:tc>
      </w:tr>
      <w:tr w:rsidR="008B24F3" w14:paraId="6B1AF8A8" w14:textId="77777777" w:rsidTr="008B24F3">
        <w:tblPrEx>
          <w:tblCellMar>
            <w:top w:w="0" w:type="dxa"/>
            <w:bottom w:w="0" w:type="dxa"/>
          </w:tblCellMar>
        </w:tblPrEx>
        <w:trPr>
          <w:trHeight w:val="61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35F8B" w14:textId="6B8E69A9" w:rsidR="008B24F3" w:rsidRDefault="008B24F3" w:rsidP="008B24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CACT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1EC6F" w14:textId="32977A2E" w:rsidR="008B24F3" w:rsidRDefault="008B24F3" w:rsidP="008B24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Negociado sin Publicidad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833D1" w14:textId="1E419059" w:rsidR="008B24F3" w:rsidRDefault="008B24F3" w:rsidP="008B24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Adjudicación Directa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8BC6E" w14:textId="2EDDF739" w:rsidR="008B24F3" w:rsidRDefault="008B24F3" w:rsidP="008B24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60.000,00 €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1AA30" w14:textId="470E3471" w:rsidR="008B24F3" w:rsidRDefault="008B24F3" w:rsidP="008B24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28,57%</w:t>
            </w:r>
          </w:p>
        </w:tc>
      </w:tr>
      <w:tr w:rsidR="008B24F3" w14:paraId="09B756C2" w14:textId="77777777" w:rsidTr="008B24F3">
        <w:tblPrEx>
          <w:tblCellMar>
            <w:top w:w="0" w:type="dxa"/>
            <w:bottom w:w="0" w:type="dxa"/>
          </w:tblCellMar>
        </w:tblPrEx>
        <w:trPr>
          <w:trHeight w:val="692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E8A61" w14:textId="77777777" w:rsidR="008B24F3" w:rsidRDefault="008B24F3" w:rsidP="008B24F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12640" w14:textId="3F652739" w:rsidR="008B24F3" w:rsidRDefault="008B24F3" w:rsidP="008B24F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52A42" w14:textId="77777777" w:rsidR="008B24F3" w:rsidRDefault="008B24F3" w:rsidP="008B24F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30AFA" w14:textId="6747F81C" w:rsidR="008B24F3" w:rsidRDefault="008B24F3" w:rsidP="008B24F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210.000,00 €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91354" w14:textId="77777777" w:rsidR="008B24F3" w:rsidRDefault="008B24F3" w:rsidP="008B24F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100%</w:t>
            </w:r>
          </w:p>
        </w:tc>
      </w:tr>
    </w:tbl>
    <w:p w14:paraId="598810C4" w14:textId="77777777" w:rsidR="002410F7" w:rsidRDefault="002410F7">
      <w:pPr>
        <w:rPr>
          <w:rFonts w:ascii="Arial" w:hAnsi="Arial" w:cs="Arial"/>
          <w:sz w:val="20"/>
          <w:szCs w:val="20"/>
        </w:rPr>
      </w:pPr>
    </w:p>
    <w:p w14:paraId="53F80332" w14:textId="77777777" w:rsidR="002410F7" w:rsidRDefault="002410F7">
      <w:pPr>
        <w:rPr>
          <w:rFonts w:ascii="Arial" w:hAnsi="Arial" w:cs="Arial"/>
          <w:sz w:val="20"/>
          <w:szCs w:val="20"/>
        </w:rPr>
      </w:pPr>
    </w:p>
    <w:p w14:paraId="6C9F86C1" w14:textId="77777777" w:rsidR="002410F7" w:rsidRDefault="002410F7">
      <w:pPr>
        <w:rPr>
          <w:rFonts w:ascii="Arial" w:hAnsi="Arial" w:cs="Arial"/>
          <w:sz w:val="20"/>
          <w:szCs w:val="20"/>
        </w:rPr>
      </w:pPr>
    </w:p>
    <w:p w14:paraId="3F01820A" w14:textId="2BAD6322" w:rsidR="002410F7" w:rsidRDefault="00000000">
      <w:r>
        <w:rPr>
          <w:rFonts w:ascii="Arial" w:hAnsi="Arial" w:cs="Arial"/>
          <w:b/>
          <w:bCs/>
          <w:sz w:val="20"/>
          <w:szCs w:val="20"/>
        </w:rPr>
        <w:t>Fecha actualización</w:t>
      </w:r>
      <w:r>
        <w:rPr>
          <w:rFonts w:ascii="Arial" w:hAnsi="Arial" w:cs="Arial"/>
          <w:sz w:val="20"/>
          <w:szCs w:val="20"/>
        </w:rPr>
        <w:t>: 31/12/202</w:t>
      </w:r>
      <w:r w:rsidR="008B24F3">
        <w:rPr>
          <w:rFonts w:ascii="Arial" w:hAnsi="Arial" w:cs="Arial"/>
          <w:sz w:val="20"/>
          <w:szCs w:val="20"/>
        </w:rPr>
        <w:t>5</w:t>
      </w:r>
    </w:p>
    <w:p w14:paraId="37E69113" w14:textId="77777777" w:rsidR="002410F7" w:rsidRDefault="00000000">
      <w:pPr>
        <w:jc w:val="both"/>
      </w:pPr>
      <w:r>
        <w:rPr>
          <w:rFonts w:ascii="Arial" w:hAnsi="Arial" w:cs="Arial"/>
          <w:b/>
          <w:bCs/>
          <w:sz w:val="20"/>
          <w:szCs w:val="20"/>
        </w:rPr>
        <w:t xml:space="preserve">Referencia normativa: </w:t>
      </w:r>
      <w:r>
        <w:rPr>
          <w:rFonts w:ascii="Arial" w:hAnsi="Arial" w:cs="Arial"/>
          <w:spacing w:val="3"/>
          <w:sz w:val="20"/>
          <w:szCs w:val="20"/>
        </w:rPr>
        <w:t>Artículo 28.2.b) de la Ley 12/2014, de 26 de diciembre, de Transparencia y de Acceso a la Información Pública de la Comunidad Autónoma de Canarias.</w:t>
      </w:r>
    </w:p>
    <w:sectPr w:rsidR="002410F7">
      <w:headerReference w:type="default" r:id="rId6"/>
      <w:pgSz w:w="16838" w:h="11906" w:orient="landscape"/>
      <w:pgMar w:top="1701" w:right="1417" w:bottom="1701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EF444" w14:textId="77777777" w:rsidR="00116265" w:rsidRDefault="00116265">
      <w:pPr>
        <w:spacing w:after="0" w:line="240" w:lineRule="auto"/>
      </w:pPr>
      <w:r>
        <w:separator/>
      </w:r>
    </w:p>
  </w:endnote>
  <w:endnote w:type="continuationSeparator" w:id="0">
    <w:p w14:paraId="277A6937" w14:textId="77777777" w:rsidR="00116265" w:rsidRDefault="00116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06E8A" w14:textId="77777777" w:rsidR="00116265" w:rsidRDefault="0011626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A5DDF5E" w14:textId="77777777" w:rsidR="00116265" w:rsidRDefault="00116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E8245" w14:textId="77777777" w:rsidR="00000000" w:rsidRDefault="00000000">
    <w:pPr>
      <w:pStyle w:val="Encabezado"/>
    </w:pPr>
  </w:p>
  <w:p w14:paraId="6BF87BB0" w14:textId="57D402D2" w:rsidR="00000000" w:rsidRDefault="008B24F3">
    <w:pPr>
      <w:pStyle w:val="Encabezado"/>
    </w:pPr>
    <w:r w:rsidRPr="00D66862">
      <w:rPr>
        <w:noProof/>
      </w:rPr>
      <w:drawing>
        <wp:inline distT="0" distB="0" distL="0" distR="0" wp14:anchorId="329C793C" wp14:editId="7742C6DD">
          <wp:extent cx="678180" cy="108966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180" cy="1089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ADFAFC" w14:textId="77777777" w:rsidR="00000000" w:rsidRDefault="00000000">
    <w:pPr>
      <w:pStyle w:val="Encabezado"/>
    </w:pPr>
  </w:p>
  <w:p w14:paraId="4B826CB0" w14:textId="77777777" w:rsidR="00000000" w:rsidRDefault="0000000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0F7"/>
    <w:rsid w:val="00010D43"/>
    <w:rsid w:val="00116265"/>
    <w:rsid w:val="001815D5"/>
    <w:rsid w:val="002410F7"/>
    <w:rsid w:val="0027268E"/>
    <w:rsid w:val="00394452"/>
    <w:rsid w:val="008B24F3"/>
    <w:rsid w:val="00944D75"/>
    <w:rsid w:val="00E75BE4"/>
    <w:rsid w:val="00EB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4E8C4B"/>
  <w15:docId w15:val="{84483139-4647-4B11-90CD-889D3E0DC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  <w:spacing w:after="160" w:line="25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Consejo Insular de Agua de Fuerteventura</dc:creator>
  <cp:keywords/>
  <dc:description/>
  <cp:lastModifiedBy>Angela Viña</cp:lastModifiedBy>
  <cp:revision>2</cp:revision>
  <cp:lastPrinted>2026-08-31T11:26:00Z</cp:lastPrinted>
  <dcterms:created xsi:type="dcterms:W3CDTF">2026-08-31T11:28:00Z</dcterms:created>
  <dcterms:modified xsi:type="dcterms:W3CDTF">2026-08-31T11:28:00Z</dcterms:modified>
</cp:coreProperties>
</file>